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2AA4" w14:textId="77777777" w:rsidR="00624306" w:rsidRPr="002C2A06" w:rsidRDefault="00624306" w:rsidP="0062430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2C2A06">
        <w:rPr>
          <w:rFonts w:ascii="Times New Roman" w:eastAsia="Times New Roman" w:hAnsi="Times New Roman" w:cs="Times New Roman"/>
          <w:b/>
          <w:sz w:val="24"/>
          <w:szCs w:val="24"/>
        </w:rPr>
        <w:t>UMAN RESOURCE MANAGEMENT</w:t>
      </w:r>
    </w:p>
    <w:p w14:paraId="7B2ED40E" w14:textId="77777777" w:rsidR="00624306" w:rsidRDefault="00624306" w:rsidP="00624306">
      <w:pPr>
        <w:spacing w:before="240" w:after="240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941">
        <w:rPr>
          <w:rFonts w:ascii="Times New Roman" w:eastAsia="Times New Roman" w:hAnsi="Times New Roman" w:cs="Times New Roman"/>
          <w:bCs/>
          <w:sz w:val="24"/>
          <w:szCs w:val="24"/>
        </w:rPr>
        <w:t xml:space="preserve">Course Code: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HRM4201</w:t>
      </w:r>
      <w:r w:rsidRPr="000939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L-T-P-C                                                                                                                                </w:t>
      </w:r>
      <w:r w:rsidRPr="0009394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93941">
        <w:rPr>
          <w:rFonts w:ascii="Times New Roman" w:eastAsia="Times New Roman" w:hAnsi="Times New Roman" w:cs="Times New Roman"/>
          <w:bCs/>
          <w:sz w:val="24"/>
          <w:szCs w:val="24"/>
        </w:rPr>
        <w:t xml:space="preserve">  3-0-0-3</w:t>
      </w:r>
    </w:p>
    <w:p w14:paraId="4E8A0E4D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41">
        <w:rPr>
          <w:rFonts w:ascii="Times New Roman" w:hAnsi="Times New Roman" w:cs="Times New Roman"/>
          <w:b/>
          <w:bCs/>
          <w:sz w:val="24"/>
          <w:szCs w:val="24"/>
        </w:rPr>
        <w:t>Course Objective</w:t>
      </w:r>
    </w:p>
    <w:p w14:paraId="21538B7F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1. To understand the concept of human resource management.</w:t>
      </w:r>
    </w:p>
    <w:p w14:paraId="1D1B53B7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2. To identify and appreciate the importance of Human Resource Management Practices through the entire lifecycle of an employee.</w:t>
      </w:r>
    </w:p>
    <w:p w14:paraId="3C675F62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3.To apply insights gained in modifying HR practices to be suitable for context of organization.</w:t>
      </w:r>
    </w:p>
    <w:p w14:paraId="64C30C83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4.To develop the ability to deal with modern issues related to manpower planning in an organization.</w:t>
      </w:r>
    </w:p>
    <w:p w14:paraId="29C3FC98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p w14:paraId="5EBE287C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41">
        <w:rPr>
          <w:rFonts w:ascii="Times New Roman" w:hAnsi="Times New Roman" w:cs="Times New Roman"/>
          <w:b/>
          <w:bCs/>
          <w:sz w:val="24"/>
          <w:szCs w:val="24"/>
        </w:rPr>
        <w:t>Course Content</w:t>
      </w:r>
    </w:p>
    <w:p w14:paraId="40241203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3C552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41">
        <w:rPr>
          <w:rFonts w:ascii="Times New Roman" w:hAnsi="Times New Roman" w:cs="Times New Roman"/>
          <w:b/>
          <w:bCs/>
          <w:sz w:val="24"/>
          <w:szCs w:val="24"/>
        </w:rPr>
        <w:t>UNIT-I: Human Resource Management</w:t>
      </w:r>
    </w:p>
    <w:p w14:paraId="5145B886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Basics of HRM; Process and problems with Human Resource Practices; Nature and scope of Human Resource Management, Problems/challenges with Human Resource Practices, HRM Models. SHRM: Introduction, characteristics and scope of SHRM and scope of SHRM, SHRM vs. Conventional HRM, HRE, Human Resource Planning, Process of HRP, HRD: Concept and Importance HRP v/s Human Resource Development.</w:t>
      </w:r>
    </w:p>
    <w:p w14:paraId="7AC4CF6F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p w14:paraId="6B56BE99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41">
        <w:rPr>
          <w:rFonts w:ascii="Times New Roman" w:hAnsi="Times New Roman" w:cs="Times New Roman"/>
          <w:b/>
          <w:bCs/>
          <w:sz w:val="24"/>
          <w:szCs w:val="24"/>
        </w:rPr>
        <w:t>UNIT-II: Job Analysis</w:t>
      </w:r>
    </w:p>
    <w:p w14:paraId="79DAD55C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Job Analysis: Process of Job-analysis, Job Design: Concept and Importance, Job Description: Concept, nature, and Importance, Job Specification, job Evaluation, Job counselling and Mentoring</w:t>
      </w:r>
    </w:p>
    <w:p w14:paraId="5B382C45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p w14:paraId="15074B08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41">
        <w:rPr>
          <w:rFonts w:ascii="Times New Roman" w:hAnsi="Times New Roman" w:cs="Times New Roman"/>
          <w:b/>
          <w:bCs/>
          <w:sz w:val="24"/>
          <w:szCs w:val="24"/>
        </w:rPr>
        <w:t>UNIT-III: Recruitment and Selection</w:t>
      </w:r>
    </w:p>
    <w:p w14:paraId="53D61DF7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 xml:space="preserve">Recruitment &amp; Selection; Recruitment, Sources of Recruitment, Factors affecting Recruitment, Process of Recruitment, Recruitment in the connected world, Selection, Process of Selection- Stages, Socialization, and Induction, Promotions, Demotions, Transfers and </w:t>
      </w:r>
      <w:proofErr w:type="gramStart"/>
      <w:r w:rsidRPr="00093941">
        <w:rPr>
          <w:rFonts w:ascii="Times New Roman" w:hAnsi="Times New Roman" w:cs="Times New Roman"/>
          <w:sz w:val="24"/>
          <w:szCs w:val="24"/>
        </w:rPr>
        <w:t>separation</w:t>
      </w:r>
      <w:proofErr w:type="gramEnd"/>
    </w:p>
    <w:p w14:paraId="58485F13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p w14:paraId="6B744DA4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41">
        <w:rPr>
          <w:rFonts w:ascii="Times New Roman" w:hAnsi="Times New Roman" w:cs="Times New Roman"/>
          <w:b/>
          <w:bCs/>
          <w:sz w:val="24"/>
          <w:szCs w:val="24"/>
        </w:rPr>
        <w:t>UNIT-IV: Training and Development</w:t>
      </w:r>
    </w:p>
    <w:p w14:paraId="67D38270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Introduction, Difference between training and development, Types of training, Training Methods &amp; Techniques, Performance Appraisal, Methods of Performance Appraisal, Introduction to compensation management, Objective of Compensation Planning, Incentives and Employee Engagement, Theories underlying Motivation and Remuneration.</w:t>
      </w:r>
    </w:p>
    <w:p w14:paraId="383FF840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p w14:paraId="092388DE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41">
        <w:rPr>
          <w:rFonts w:ascii="Times New Roman" w:hAnsi="Times New Roman" w:cs="Times New Roman"/>
          <w:b/>
          <w:bCs/>
          <w:sz w:val="24"/>
          <w:szCs w:val="24"/>
        </w:rPr>
        <w:t xml:space="preserve">UNIT-V: Employee Safety and Employee Relations </w:t>
      </w:r>
    </w:p>
    <w:p w14:paraId="3346696B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Employee Safety/ Health, Career, and succession Planning, International Human Resource Management, Basic principles governing International Human Resource Management and the role of culture. Meaning and nature of employee relation and industrial relations</w:t>
      </w:r>
    </w:p>
    <w:p w14:paraId="2F46ED43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p w14:paraId="4F08F071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941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UNIT-VI:  Ethics and CSR Turnaround Management</w:t>
      </w:r>
    </w:p>
    <w:p w14:paraId="24FCF55F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Flexible work organizations, Basics of ethics and fair treatment at work, Measures for employee safety at work, Policies for employee safety at work, Corporate Social Responsibility</w:t>
      </w:r>
    </w:p>
    <w:p w14:paraId="175DFA95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2DB08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66D">
        <w:rPr>
          <w:rFonts w:ascii="Times New Roman" w:hAnsi="Times New Roman" w:cs="Times New Roman"/>
          <w:b/>
          <w:bCs/>
          <w:sz w:val="24"/>
          <w:szCs w:val="24"/>
        </w:rPr>
        <w:t>Textbook</w:t>
      </w:r>
    </w:p>
    <w:p w14:paraId="6A797E85" w14:textId="77777777" w:rsidR="00624306" w:rsidRPr="003A266D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7B27F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 xml:space="preserve">Human Resource Management , </w:t>
      </w:r>
      <w:proofErr w:type="spellStart"/>
      <w:r w:rsidRPr="00093941">
        <w:rPr>
          <w:rFonts w:ascii="Times New Roman" w:hAnsi="Times New Roman" w:cs="Times New Roman"/>
          <w:sz w:val="24"/>
          <w:szCs w:val="24"/>
        </w:rPr>
        <w:t>Dessler</w:t>
      </w:r>
      <w:proofErr w:type="spellEnd"/>
      <w:r w:rsidRPr="00093941">
        <w:rPr>
          <w:rFonts w:ascii="Times New Roman" w:hAnsi="Times New Roman" w:cs="Times New Roman"/>
          <w:sz w:val="24"/>
          <w:szCs w:val="24"/>
        </w:rPr>
        <w:t xml:space="preserve">, G. &amp; </w:t>
      </w:r>
      <w:proofErr w:type="spellStart"/>
      <w:r w:rsidRPr="00093941">
        <w:rPr>
          <w:rFonts w:ascii="Times New Roman" w:hAnsi="Times New Roman" w:cs="Times New Roman"/>
          <w:sz w:val="24"/>
          <w:szCs w:val="24"/>
        </w:rPr>
        <w:t>Varrkey</w:t>
      </w:r>
      <w:proofErr w:type="spellEnd"/>
      <w:r w:rsidRPr="00093941">
        <w:rPr>
          <w:rFonts w:ascii="Times New Roman" w:hAnsi="Times New Roman" w:cs="Times New Roman"/>
          <w:sz w:val="24"/>
          <w:szCs w:val="24"/>
        </w:rPr>
        <w:t xml:space="preserve"> B., Pearson Education. 2017.</w:t>
      </w:r>
    </w:p>
    <w:p w14:paraId="2687877B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Human Resource Management – Text &amp; Cases, VSP Rao, Excel Books. 2016.</w:t>
      </w:r>
    </w:p>
    <w:p w14:paraId="38654F41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p w14:paraId="219E34BA" w14:textId="77777777" w:rsidR="00624306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66D">
        <w:rPr>
          <w:rFonts w:ascii="Times New Roman" w:hAnsi="Times New Roman" w:cs="Times New Roman"/>
          <w:b/>
          <w:bCs/>
          <w:sz w:val="24"/>
          <w:szCs w:val="24"/>
        </w:rPr>
        <w:t>Reference Books</w:t>
      </w:r>
    </w:p>
    <w:p w14:paraId="4D597B51" w14:textId="77777777" w:rsidR="00624306" w:rsidRPr="003A266D" w:rsidRDefault="00624306" w:rsidP="00624306">
      <w:pPr>
        <w:ind w:left="284" w:right="2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CB1A8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 xml:space="preserve">Human Resource Management – Text &amp; Cases,  K. </w:t>
      </w:r>
      <w:proofErr w:type="spellStart"/>
      <w:r w:rsidRPr="00093941">
        <w:rPr>
          <w:rFonts w:ascii="Times New Roman" w:hAnsi="Times New Roman" w:cs="Times New Roman"/>
          <w:sz w:val="24"/>
          <w:szCs w:val="24"/>
        </w:rPr>
        <w:t>Ashwatappa</w:t>
      </w:r>
      <w:proofErr w:type="spellEnd"/>
      <w:r w:rsidRPr="00093941">
        <w:rPr>
          <w:rFonts w:ascii="Times New Roman" w:hAnsi="Times New Roman" w:cs="Times New Roman"/>
          <w:sz w:val="24"/>
          <w:szCs w:val="24"/>
        </w:rPr>
        <w:t xml:space="preserve"> ,Tata McGraw Hill. 2003.</w:t>
      </w:r>
    </w:p>
    <w:p w14:paraId="39987510" w14:textId="77777777" w:rsidR="00624306" w:rsidRPr="00093941" w:rsidRDefault="00624306" w:rsidP="00624306">
      <w:pPr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  <w:r w:rsidRPr="00093941">
        <w:rPr>
          <w:rFonts w:ascii="Times New Roman" w:hAnsi="Times New Roman" w:cs="Times New Roman"/>
          <w:sz w:val="24"/>
          <w:szCs w:val="24"/>
        </w:rPr>
        <w:t>Human Resource Management .</w:t>
      </w:r>
      <w:proofErr w:type="spellStart"/>
      <w:r w:rsidRPr="00093941">
        <w:rPr>
          <w:rFonts w:ascii="Times New Roman" w:hAnsi="Times New Roman" w:cs="Times New Roman"/>
          <w:sz w:val="24"/>
          <w:szCs w:val="24"/>
        </w:rPr>
        <w:t>Decenzo</w:t>
      </w:r>
      <w:proofErr w:type="spellEnd"/>
      <w:r w:rsidRPr="00093941">
        <w:rPr>
          <w:rFonts w:ascii="Times New Roman" w:hAnsi="Times New Roman" w:cs="Times New Roman"/>
          <w:sz w:val="24"/>
          <w:szCs w:val="24"/>
        </w:rPr>
        <w:t>, D.A., Robbins, S.P., &amp; Verhulst, S.L. 11th eds. Wiley. 2015.</w:t>
      </w:r>
    </w:p>
    <w:p w14:paraId="469706F1" w14:textId="77777777" w:rsidR="00624306" w:rsidRDefault="00624306"/>
    <w:sectPr w:rsidR="00624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06"/>
    <w:rsid w:val="0062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FEBE"/>
  <w15:chartTrackingRefBased/>
  <w15:docId w15:val="{B995C2B6-BAD7-4BAA-AF90-F4C6FFCD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3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Lalwani</dc:creator>
  <cp:keywords/>
  <dc:description/>
  <cp:lastModifiedBy>Shweta Lalwani</cp:lastModifiedBy>
  <cp:revision>1</cp:revision>
  <dcterms:created xsi:type="dcterms:W3CDTF">2023-03-21T05:35:00Z</dcterms:created>
  <dcterms:modified xsi:type="dcterms:W3CDTF">2023-03-21T05:35:00Z</dcterms:modified>
</cp:coreProperties>
</file>